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B3A3" w14:textId="33E722C1" w:rsidR="008F20B5" w:rsidRDefault="008F20B5" w:rsidP="00354D3E">
      <w:pPr>
        <w:jc w:val="both"/>
        <w:rPr>
          <w:i/>
          <w:iCs/>
          <w:sz w:val="28"/>
          <w:szCs w:val="28"/>
        </w:rPr>
      </w:pPr>
      <w:r w:rsidRPr="00707605">
        <w:rPr>
          <w:i/>
          <w:iCs/>
          <w:sz w:val="28"/>
          <w:szCs w:val="28"/>
        </w:rPr>
        <w:t>Hé</w:t>
      </w:r>
      <w:r w:rsidR="00405590">
        <w:rPr>
          <w:i/>
          <w:iCs/>
          <w:sz w:val="28"/>
          <w:szCs w:val="28"/>
        </w:rPr>
        <w:t>, ik</w:t>
      </w:r>
      <w:r w:rsidRPr="00707605">
        <w:rPr>
          <w:i/>
          <w:iCs/>
          <w:sz w:val="28"/>
          <w:szCs w:val="28"/>
        </w:rPr>
        <w:t xml:space="preserve"> ben het die leert</w:t>
      </w:r>
      <w:r w:rsidR="00405590">
        <w:rPr>
          <w:i/>
          <w:iCs/>
          <w:sz w:val="28"/>
          <w:szCs w:val="28"/>
        </w:rPr>
        <w:t>!</w:t>
      </w:r>
    </w:p>
    <w:p w14:paraId="26ED04AA" w14:textId="77777777" w:rsidR="00255132" w:rsidRPr="00354D3E" w:rsidRDefault="00255132" w:rsidP="00354D3E">
      <w:pPr>
        <w:jc w:val="both"/>
        <w:rPr>
          <w:i/>
          <w:iCs/>
          <w:sz w:val="20"/>
          <w:szCs w:val="20"/>
        </w:rPr>
      </w:pPr>
    </w:p>
    <w:p w14:paraId="13B1D2EC" w14:textId="72E42615" w:rsidR="008F20B5" w:rsidRPr="00405590" w:rsidRDefault="008F20B5" w:rsidP="00354D3E">
      <w:pPr>
        <w:jc w:val="both"/>
        <w:rPr>
          <w:sz w:val="28"/>
          <w:szCs w:val="28"/>
        </w:rPr>
      </w:pPr>
      <w:r w:rsidRPr="00405590">
        <w:rPr>
          <w:b/>
          <w:bCs/>
          <w:sz w:val="28"/>
          <w:szCs w:val="28"/>
        </w:rPr>
        <w:t>Manifest</w:t>
      </w:r>
      <w:r w:rsidR="00255132" w:rsidRPr="00405590">
        <w:rPr>
          <w:b/>
          <w:bCs/>
          <w:sz w:val="28"/>
          <w:szCs w:val="28"/>
        </w:rPr>
        <w:t xml:space="preserve"> </w:t>
      </w:r>
      <w:r w:rsidR="00255132" w:rsidRPr="00405590">
        <w:rPr>
          <w:sz w:val="28"/>
          <w:szCs w:val="28"/>
        </w:rPr>
        <w:t xml:space="preserve">voor een </w:t>
      </w:r>
      <w:r w:rsidRPr="00405590">
        <w:rPr>
          <w:sz w:val="28"/>
          <w:szCs w:val="28"/>
        </w:rPr>
        <w:t xml:space="preserve">nieuw sociaal contract </w:t>
      </w:r>
      <w:r w:rsidR="006D3FA7">
        <w:rPr>
          <w:sz w:val="28"/>
          <w:szCs w:val="28"/>
        </w:rPr>
        <w:t>voor (levenlang)</w:t>
      </w:r>
      <w:r w:rsidRPr="00405590">
        <w:rPr>
          <w:sz w:val="28"/>
          <w:szCs w:val="28"/>
        </w:rPr>
        <w:t xml:space="preserve"> leren</w:t>
      </w:r>
    </w:p>
    <w:p w14:paraId="220A8E88" w14:textId="77777777" w:rsidR="00707605" w:rsidRDefault="00707605" w:rsidP="00354D3E">
      <w:pPr>
        <w:jc w:val="both"/>
        <w:rPr>
          <w:sz w:val="20"/>
          <w:szCs w:val="20"/>
        </w:rPr>
      </w:pPr>
    </w:p>
    <w:p w14:paraId="7269EAC1" w14:textId="1C7B2119" w:rsidR="008F20B5" w:rsidRPr="008F20B5" w:rsidRDefault="00707605" w:rsidP="00F3342F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Een</w:t>
      </w:r>
      <w:r w:rsidR="008F20B5" w:rsidRPr="008F20B5">
        <w:rPr>
          <w:sz w:val="20"/>
          <w:szCs w:val="20"/>
        </w:rPr>
        <w:t xml:space="preserve"> nieuw sociaal contract </w:t>
      </w:r>
      <w:r>
        <w:rPr>
          <w:sz w:val="20"/>
          <w:szCs w:val="20"/>
        </w:rPr>
        <w:t xml:space="preserve">is </w:t>
      </w:r>
      <w:r w:rsidR="008F20B5" w:rsidRPr="008F20B5">
        <w:rPr>
          <w:sz w:val="20"/>
          <w:szCs w:val="20"/>
        </w:rPr>
        <w:t>nodig om de leersystemen in onderwijs</w:t>
      </w:r>
      <w:r w:rsidR="00D14DEE">
        <w:rPr>
          <w:sz w:val="20"/>
          <w:szCs w:val="20"/>
        </w:rPr>
        <w:t>, scholing</w:t>
      </w:r>
      <w:r w:rsidR="008F20B5" w:rsidRPr="008F20B5">
        <w:rPr>
          <w:sz w:val="20"/>
          <w:szCs w:val="20"/>
        </w:rPr>
        <w:t xml:space="preserve"> en human resource </w:t>
      </w:r>
      <w:r w:rsidR="00DB7CA5">
        <w:rPr>
          <w:sz w:val="20"/>
          <w:szCs w:val="20"/>
        </w:rPr>
        <w:t>development (HRD)</w:t>
      </w:r>
      <w:r w:rsidR="008F20B5" w:rsidRPr="008F20B5">
        <w:rPr>
          <w:sz w:val="20"/>
          <w:szCs w:val="20"/>
        </w:rPr>
        <w:t xml:space="preserve"> aan te passen aan het verschuivende leerparadigma met zijn roep om meer holistisch - gepersonaliseerd en op maat - leren. </w:t>
      </w:r>
      <w:r w:rsidR="00F3342F">
        <w:rPr>
          <w:sz w:val="20"/>
          <w:szCs w:val="20"/>
        </w:rPr>
        <w:t>De belangrijkste p</w:t>
      </w:r>
      <w:r w:rsidR="00BF0A18">
        <w:rPr>
          <w:sz w:val="20"/>
          <w:szCs w:val="20"/>
        </w:rPr>
        <w:t xml:space="preserve">ijler onder het contract </w:t>
      </w:r>
      <w:r w:rsidR="00F3342F">
        <w:rPr>
          <w:sz w:val="20"/>
          <w:szCs w:val="20"/>
        </w:rPr>
        <w:t>is</w:t>
      </w:r>
      <w:r w:rsidR="00BF0A18">
        <w:rPr>
          <w:sz w:val="20"/>
          <w:szCs w:val="20"/>
        </w:rPr>
        <w:t xml:space="preserve"> </w:t>
      </w:r>
      <w:r w:rsidR="009F5439">
        <w:rPr>
          <w:sz w:val="20"/>
          <w:szCs w:val="20"/>
        </w:rPr>
        <w:t>het omarmen</w:t>
      </w:r>
      <w:r w:rsidR="00BF0A18">
        <w:rPr>
          <w:sz w:val="20"/>
          <w:szCs w:val="20"/>
        </w:rPr>
        <w:t xml:space="preserve"> van de </w:t>
      </w:r>
      <w:r w:rsidR="006D3FA7">
        <w:rPr>
          <w:sz w:val="20"/>
          <w:szCs w:val="20"/>
        </w:rPr>
        <w:t xml:space="preserve">belangrijkste </w:t>
      </w:r>
      <w:r w:rsidR="00BF0A18">
        <w:rPr>
          <w:sz w:val="20"/>
          <w:szCs w:val="20"/>
        </w:rPr>
        <w:t xml:space="preserve">actoren </w:t>
      </w:r>
      <w:r w:rsidR="009F5439">
        <w:rPr>
          <w:sz w:val="20"/>
          <w:szCs w:val="20"/>
        </w:rPr>
        <w:t>–</w:t>
      </w:r>
      <w:r w:rsidR="009F3D23">
        <w:rPr>
          <w:sz w:val="20"/>
          <w:szCs w:val="20"/>
        </w:rPr>
        <w:t xml:space="preserve"> </w:t>
      </w:r>
      <w:r w:rsidR="009F5439">
        <w:rPr>
          <w:sz w:val="20"/>
          <w:szCs w:val="20"/>
        </w:rPr>
        <w:t xml:space="preserve">de </w:t>
      </w:r>
      <w:r w:rsidR="009F3D23">
        <w:rPr>
          <w:sz w:val="20"/>
          <w:szCs w:val="20"/>
        </w:rPr>
        <w:t xml:space="preserve">lerenden </w:t>
      </w:r>
      <w:r w:rsidR="009F5439">
        <w:rPr>
          <w:sz w:val="20"/>
          <w:szCs w:val="20"/>
        </w:rPr>
        <w:t xml:space="preserve">zelf </w:t>
      </w:r>
      <w:r w:rsidR="009F3D23">
        <w:rPr>
          <w:sz w:val="20"/>
          <w:szCs w:val="20"/>
        </w:rPr>
        <w:t>en</w:t>
      </w:r>
      <w:r w:rsidR="00BF0A18">
        <w:rPr>
          <w:sz w:val="20"/>
          <w:szCs w:val="20"/>
        </w:rPr>
        <w:t xml:space="preserve"> </w:t>
      </w:r>
      <w:r w:rsidR="009F5439">
        <w:rPr>
          <w:sz w:val="20"/>
          <w:szCs w:val="20"/>
        </w:rPr>
        <w:t xml:space="preserve">de </w:t>
      </w:r>
      <w:r w:rsidR="00BF0A18">
        <w:rPr>
          <w:sz w:val="20"/>
          <w:szCs w:val="20"/>
        </w:rPr>
        <w:t xml:space="preserve">experts </w:t>
      </w:r>
      <w:r w:rsidR="009F3D23">
        <w:rPr>
          <w:sz w:val="20"/>
          <w:szCs w:val="20"/>
        </w:rPr>
        <w:t>in</w:t>
      </w:r>
      <w:r w:rsidR="00BF0A18">
        <w:rPr>
          <w:sz w:val="20"/>
          <w:szCs w:val="20"/>
        </w:rPr>
        <w:t xml:space="preserve"> de leersystemen (leraar, trainer, </w:t>
      </w:r>
      <w:r w:rsidR="00147D86">
        <w:rPr>
          <w:sz w:val="20"/>
          <w:szCs w:val="20"/>
        </w:rPr>
        <w:t xml:space="preserve">P&amp;O functionaris, </w:t>
      </w:r>
      <w:r w:rsidR="00BF0A18">
        <w:rPr>
          <w:sz w:val="20"/>
          <w:szCs w:val="20"/>
        </w:rPr>
        <w:t xml:space="preserve">HR-professional) </w:t>
      </w:r>
      <w:r w:rsidR="006D3FA7">
        <w:rPr>
          <w:sz w:val="20"/>
          <w:szCs w:val="20"/>
        </w:rPr>
        <w:t xml:space="preserve">- </w:t>
      </w:r>
      <w:r w:rsidR="00BF0A18">
        <w:rPr>
          <w:sz w:val="20"/>
          <w:szCs w:val="20"/>
        </w:rPr>
        <w:t>als gelijkwaardige en autonome partners in betekenisvolle dialogen over doelstelling, inhoud en vorm van (levenlang) leren.</w:t>
      </w:r>
      <w:r w:rsidR="00F3342F">
        <w:rPr>
          <w:sz w:val="20"/>
          <w:szCs w:val="20"/>
        </w:rPr>
        <w:t xml:space="preserve"> </w:t>
      </w:r>
      <w:r w:rsidR="00354D3E">
        <w:rPr>
          <w:sz w:val="20"/>
          <w:szCs w:val="20"/>
        </w:rPr>
        <w:t xml:space="preserve">Om </w:t>
      </w:r>
      <w:r w:rsidR="009F5439">
        <w:rPr>
          <w:sz w:val="20"/>
          <w:szCs w:val="20"/>
        </w:rPr>
        <w:t>hun</w:t>
      </w:r>
      <w:r w:rsidR="00354D3E">
        <w:rPr>
          <w:sz w:val="20"/>
          <w:szCs w:val="20"/>
        </w:rPr>
        <w:t xml:space="preserve"> </w:t>
      </w:r>
      <w:r w:rsidR="00354D3E" w:rsidRPr="008F20B5">
        <w:rPr>
          <w:sz w:val="20"/>
          <w:szCs w:val="20"/>
        </w:rPr>
        <w:t>dialogen over (leven</w:t>
      </w:r>
      <w:r w:rsidR="00354D3E">
        <w:rPr>
          <w:sz w:val="20"/>
          <w:szCs w:val="20"/>
        </w:rPr>
        <w:t>l</w:t>
      </w:r>
      <w:r w:rsidR="00354D3E" w:rsidRPr="008F20B5">
        <w:rPr>
          <w:sz w:val="20"/>
          <w:szCs w:val="20"/>
        </w:rPr>
        <w:t xml:space="preserve">ang) leren </w:t>
      </w:r>
      <w:r w:rsidR="00354D3E">
        <w:rPr>
          <w:sz w:val="20"/>
          <w:szCs w:val="20"/>
        </w:rPr>
        <w:t>te realiseren</w:t>
      </w:r>
      <w:r w:rsidR="008F20B5" w:rsidRPr="008F20B5">
        <w:rPr>
          <w:sz w:val="20"/>
          <w:szCs w:val="20"/>
        </w:rPr>
        <w:t xml:space="preserve">, is het van belang dat </w:t>
      </w:r>
      <w:r w:rsidR="009F5439">
        <w:rPr>
          <w:sz w:val="20"/>
          <w:szCs w:val="20"/>
        </w:rPr>
        <w:t xml:space="preserve">zij </w:t>
      </w:r>
      <w:r w:rsidR="00D14DEE">
        <w:rPr>
          <w:sz w:val="20"/>
          <w:szCs w:val="20"/>
        </w:rPr>
        <w:t xml:space="preserve">elkaar </w:t>
      </w:r>
      <w:r w:rsidR="009F5439">
        <w:rPr>
          <w:sz w:val="20"/>
          <w:szCs w:val="20"/>
        </w:rPr>
        <w:t xml:space="preserve">goed kunnen </w:t>
      </w:r>
      <w:r w:rsidR="00D14DEE">
        <w:rPr>
          <w:sz w:val="20"/>
          <w:szCs w:val="20"/>
        </w:rPr>
        <w:t xml:space="preserve">horen en </w:t>
      </w:r>
      <w:r w:rsidR="008F20B5" w:rsidRPr="008F20B5">
        <w:rPr>
          <w:sz w:val="20"/>
          <w:szCs w:val="20"/>
        </w:rPr>
        <w:t>samenwerken door ...</w:t>
      </w:r>
    </w:p>
    <w:p w14:paraId="504D6F60" w14:textId="7F2F7525" w:rsidR="008F20B5" w:rsidRPr="008F20B5" w:rsidRDefault="008F20B5" w:rsidP="009F5439">
      <w:pPr>
        <w:spacing w:before="120"/>
        <w:jc w:val="both"/>
        <w:rPr>
          <w:sz w:val="20"/>
          <w:szCs w:val="20"/>
        </w:rPr>
      </w:pPr>
      <w:r w:rsidRPr="008F20B5">
        <w:rPr>
          <w:sz w:val="20"/>
          <w:szCs w:val="20"/>
        </w:rPr>
        <w:t xml:space="preserve">... </w:t>
      </w:r>
      <w:r w:rsidR="00707605">
        <w:rPr>
          <w:sz w:val="20"/>
          <w:szCs w:val="20"/>
        </w:rPr>
        <w:t>de</w:t>
      </w:r>
      <w:r w:rsidRPr="008F20B5">
        <w:rPr>
          <w:sz w:val="20"/>
          <w:szCs w:val="20"/>
        </w:rPr>
        <w:t xml:space="preserve"> ontwikkeling naar een leercultuur </w:t>
      </w:r>
      <w:r w:rsidR="00707605" w:rsidRPr="00FE3796">
        <w:rPr>
          <w:sz w:val="20"/>
          <w:szCs w:val="20"/>
          <w:u w:val="single"/>
        </w:rPr>
        <w:t>te bevestigen</w:t>
      </w:r>
      <w:r w:rsidR="00707605" w:rsidRPr="008F20B5">
        <w:rPr>
          <w:sz w:val="20"/>
          <w:szCs w:val="20"/>
        </w:rPr>
        <w:t xml:space="preserve"> </w:t>
      </w:r>
      <w:r w:rsidR="009F5439">
        <w:rPr>
          <w:sz w:val="20"/>
          <w:szCs w:val="20"/>
        </w:rPr>
        <w:t xml:space="preserve">waarin </w:t>
      </w:r>
      <w:r w:rsidRPr="008F20B5">
        <w:rPr>
          <w:sz w:val="20"/>
          <w:szCs w:val="20"/>
        </w:rPr>
        <w:t xml:space="preserve">de lerende </w:t>
      </w:r>
      <w:r w:rsidR="009F5439">
        <w:rPr>
          <w:sz w:val="20"/>
          <w:szCs w:val="20"/>
        </w:rPr>
        <w:t>echt centraal staat</w:t>
      </w:r>
      <w:r w:rsidRPr="008F20B5">
        <w:rPr>
          <w:sz w:val="20"/>
          <w:szCs w:val="20"/>
        </w:rPr>
        <w:t>. De</w:t>
      </w:r>
      <w:r w:rsidR="00D14DEE">
        <w:rPr>
          <w:sz w:val="20"/>
          <w:szCs w:val="20"/>
        </w:rPr>
        <w:t>ze</w:t>
      </w:r>
      <w:r w:rsidRPr="008F20B5">
        <w:rPr>
          <w:sz w:val="20"/>
          <w:szCs w:val="20"/>
        </w:rPr>
        <w:t xml:space="preserve"> trend uit zich in meer </w:t>
      </w:r>
      <w:proofErr w:type="spellStart"/>
      <w:r w:rsidRPr="008F20B5">
        <w:rPr>
          <w:sz w:val="20"/>
          <w:szCs w:val="20"/>
        </w:rPr>
        <w:t>gecontextualiseerde</w:t>
      </w:r>
      <w:proofErr w:type="spellEnd"/>
      <w:r w:rsidRPr="008F20B5">
        <w:rPr>
          <w:sz w:val="20"/>
          <w:szCs w:val="20"/>
        </w:rPr>
        <w:t xml:space="preserve">, gepersonaliseerde en flexibele leerprocessen, het </w:t>
      </w:r>
      <w:r w:rsidR="009F5439">
        <w:rPr>
          <w:sz w:val="20"/>
          <w:szCs w:val="20"/>
        </w:rPr>
        <w:t xml:space="preserve">meer bottom-up en </w:t>
      </w:r>
      <w:proofErr w:type="spellStart"/>
      <w:r w:rsidRPr="008F20B5">
        <w:rPr>
          <w:sz w:val="20"/>
          <w:szCs w:val="20"/>
        </w:rPr>
        <w:t>procesgestuurde</w:t>
      </w:r>
      <w:proofErr w:type="spellEnd"/>
      <w:r w:rsidRPr="008F20B5">
        <w:rPr>
          <w:sz w:val="20"/>
          <w:szCs w:val="20"/>
        </w:rPr>
        <w:t xml:space="preserve"> karakter van leren en het toenemende gebruik van </w:t>
      </w:r>
      <w:r w:rsidR="00D14DEE">
        <w:rPr>
          <w:sz w:val="20"/>
          <w:szCs w:val="20"/>
        </w:rPr>
        <w:t xml:space="preserve">methoden om </w:t>
      </w:r>
      <w:r w:rsidR="00405590">
        <w:rPr>
          <w:sz w:val="20"/>
          <w:szCs w:val="20"/>
        </w:rPr>
        <w:t xml:space="preserve">persoonlijke leerervaringen </w:t>
      </w:r>
      <w:r w:rsidR="00D14DEE">
        <w:rPr>
          <w:sz w:val="20"/>
          <w:szCs w:val="20"/>
        </w:rPr>
        <w:t>te valideren</w:t>
      </w:r>
      <w:r w:rsidR="00405590">
        <w:rPr>
          <w:sz w:val="20"/>
          <w:szCs w:val="20"/>
        </w:rPr>
        <w:t xml:space="preserve"> en maatwerk in leren te </w:t>
      </w:r>
      <w:r w:rsidR="00B32316">
        <w:rPr>
          <w:sz w:val="20"/>
          <w:szCs w:val="20"/>
        </w:rPr>
        <w:t>faciliteren</w:t>
      </w:r>
      <w:r w:rsidR="00405590">
        <w:rPr>
          <w:sz w:val="20"/>
          <w:szCs w:val="20"/>
        </w:rPr>
        <w:t>.</w:t>
      </w:r>
    </w:p>
    <w:p w14:paraId="0A2F7493" w14:textId="7D610052" w:rsidR="008F20B5" w:rsidRPr="005E57C5" w:rsidRDefault="008F20B5" w:rsidP="009F5439">
      <w:pPr>
        <w:spacing w:before="120"/>
        <w:jc w:val="both"/>
        <w:rPr>
          <w:sz w:val="20"/>
          <w:szCs w:val="20"/>
        </w:rPr>
      </w:pPr>
      <w:r w:rsidRPr="008F20B5">
        <w:rPr>
          <w:sz w:val="20"/>
          <w:szCs w:val="20"/>
        </w:rPr>
        <w:t xml:space="preserve">... </w:t>
      </w:r>
      <w:r w:rsidR="00201E69" w:rsidRPr="00FE3796">
        <w:rPr>
          <w:sz w:val="20"/>
          <w:szCs w:val="20"/>
          <w:u w:val="single"/>
        </w:rPr>
        <w:t xml:space="preserve">te </w:t>
      </w:r>
      <w:r w:rsidRPr="00FE3796">
        <w:rPr>
          <w:sz w:val="20"/>
          <w:szCs w:val="20"/>
          <w:u w:val="single"/>
        </w:rPr>
        <w:t>begrijpen</w:t>
      </w:r>
      <w:r w:rsidRPr="008F20B5">
        <w:rPr>
          <w:sz w:val="20"/>
          <w:szCs w:val="20"/>
        </w:rPr>
        <w:t xml:space="preserve"> dat deze ontwikkeling een verschuiving inhoudt van het analytische en op controle gerichte leerparadigma naar een meer holistisch, gepersonaliseerd</w:t>
      </w:r>
      <w:r w:rsidR="00FE3796">
        <w:rPr>
          <w:sz w:val="20"/>
          <w:szCs w:val="20"/>
        </w:rPr>
        <w:t xml:space="preserve"> </w:t>
      </w:r>
      <w:r w:rsidRPr="008F20B5">
        <w:rPr>
          <w:sz w:val="20"/>
          <w:szCs w:val="20"/>
        </w:rPr>
        <w:t xml:space="preserve">en op vertrouwen gebaseerd leerparadigma. </w:t>
      </w:r>
      <w:r w:rsidR="00201E69">
        <w:rPr>
          <w:sz w:val="20"/>
          <w:szCs w:val="20"/>
        </w:rPr>
        <w:t>Dit</w:t>
      </w:r>
      <w:r w:rsidRPr="008F20B5">
        <w:rPr>
          <w:sz w:val="20"/>
          <w:szCs w:val="20"/>
        </w:rPr>
        <w:t xml:space="preserve"> is een verschuiving in de leercultuur van controle over </w:t>
      </w:r>
      <w:r w:rsidRPr="00201E69">
        <w:rPr>
          <w:i/>
          <w:iCs/>
          <w:sz w:val="20"/>
          <w:szCs w:val="20"/>
        </w:rPr>
        <w:t xml:space="preserve">wat geleerd </w:t>
      </w:r>
      <w:r w:rsidR="00B32316">
        <w:rPr>
          <w:i/>
          <w:iCs/>
          <w:sz w:val="20"/>
          <w:szCs w:val="20"/>
        </w:rPr>
        <w:t>zal</w:t>
      </w:r>
      <w:r w:rsidRPr="00201E69">
        <w:rPr>
          <w:i/>
          <w:iCs/>
          <w:sz w:val="20"/>
          <w:szCs w:val="20"/>
        </w:rPr>
        <w:t xml:space="preserve"> worden</w:t>
      </w:r>
      <w:r w:rsidRPr="008F20B5">
        <w:rPr>
          <w:sz w:val="20"/>
          <w:szCs w:val="20"/>
        </w:rPr>
        <w:t xml:space="preserve">, naar vertrouwen in </w:t>
      </w:r>
      <w:r w:rsidRPr="00201E69">
        <w:rPr>
          <w:i/>
          <w:iCs/>
          <w:sz w:val="20"/>
          <w:szCs w:val="20"/>
        </w:rPr>
        <w:t>wat geleerd is en geleerd kan worden</w:t>
      </w:r>
      <w:r w:rsidRPr="008F20B5">
        <w:rPr>
          <w:sz w:val="20"/>
          <w:szCs w:val="20"/>
        </w:rPr>
        <w:t xml:space="preserve">. </w:t>
      </w:r>
      <w:r w:rsidR="001D2CDC" w:rsidRPr="001D2CDC">
        <w:rPr>
          <w:sz w:val="20"/>
          <w:szCs w:val="20"/>
        </w:rPr>
        <w:t xml:space="preserve">Het betekent </w:t>
      </w:r>
      <w:r w:rsidR="00FE3796">
        <w:rPr>
          <w:sz w:val="20"/>
          <w:szCs w:val="20"/>
        </w:rPr>
        <w:t xml:space="preserve">het </w:t>
      </w:r>
      <w:r w:rsidR="00B32316">
        <w:rPr>
          <w:sz w:val="20"/>
          <w:szCs w:val="20"/>
        </w:rPr>
        <w:t>verbinden</w:t>
      </w:r>
      <w:r w:rsidR="00FE3796">
        <w:rPr>
          <w:sz w:val="20"/>
          <w:szCs w:val="20"/>
        </w:rPr>
        <w:t xml:space="preserve"> van </w:t>
      </w:r>
      <w:proofErr w:type="gramStart"/>
      <w:r w:rsidR="00B32316">
        <w:rPr>
          <w:sz w:val="20"/>
          <w:szCs w:val="20"/>
        </w:rPr>
        <w:t>reeds</w:t>
      </w:r>
      <w:proofErr w:type="gramEnd"/>
      <w:r w:rsidR="00B32316">
        <w:rPr>
          <w:sz w:val="20"/>
          <w:szCs w:val="20"/>
        </w:rPr>
        <w:t xml:space="preserve"> bestaande l</w:t>
      </w:r>
      <w:r w:rsidR="00FE3796" w:rsidRPr="001D2CDC">
        <w:rPr>
          <w:sz w:val="20"/>
          <w:szCs w:val="20"/>
        </w:rPr>
        <w:t>eerervaringen</w:t>
      </w:r>
      <w:r w:rsidR="00B32316">
        <w:rPr>
          <w:sz w:val="20"/>
          <w:szCs w:val="20"/>
        </w:rPr>
        <w:t xml:space="preserve">, </w:t>
      </w:r>
      <w:r w:rsidR="001D2CDC" w:rsidRPr="001D2CDC">
        <w:rPr>
          <w:sz w:val="20"/>
          <w:szCs w:val="20"/>
        </w:rPr>
        <w:t>opgedaan in het onderwijs, op het werk en door informeel te leren</w:t>
      </w:r>
      <w:r w:rsidR="002A2CAA">
        <w:rPr>
          <w:sz w:val="20"/>
          <w:szCs w:val="20"/>
        </w:rPr>
        <w:t>,</w:t>
      </w:r>
      <w:r w:rsidR="00FE3796">
        <w:rPr>
          <w:sz w:val="20"/>
          <w:szCs w:val="20"/>
        </w:rPr>
        <w:t xml:space="preserve"> </w:t>
      </w:r>
      <w:r w:rsidR="00B32316">
        <w:rPr>
          <w:sz w:val="20"/>
          <w:szCs w:val="20"/>
        </w:rPr>
        <w:t xml:space="preserve">met het verwerven van nieuwe leerervaringen </w:t>
      </w:r>
      <w:r w:rsidR="00FE3796">
        <w:rPr>
          <w:sz w:val="20"/>
          <w:szCs w:val="20"/>
        </w:rPr>
        <w:t xml:space="preserve">om zodoende </w:t>
      </w:r>
      <w:r w:rsidR="00B32316">
        <w:rPr>
          <w:sz w:val="20"/>
          <w:szCs w:val="20"/>
        </w:rPr>
        <w:t>‘</w:t>
      </w:r>
      <w:r w:rsidR="005E57C5" w:rsidRPr="005E57C5">
        <w:rPr>
          <w:sz w:val="20"/>
          <w:szCs w:val="20"/>
        </w:rPr>
        <w:t>de stem van de lerende</w:t>
      </w:r>
      <w:r w:rsidR="00B32316">
        <w:rPr>
          <w:sz w:val="20"/>
          <w:szCs w:val="20"/>
        </w:rPr>
        <w:t>’</w:t>
      </w:r>
      <w:r w:rsidR="005E57C5" w:rsidRPr="005E57C5">
        <w:rPr>
          <w:sz w:val="20"/>
          <w:szCs w:val="20"/>
        </w:rPr>
        <w:t xml:space="preserve"> (student, werknemer, vrijwilliger, migrant, werkzoekende, zelfstandige, vluchteling, enz.) </w:t>
      </w:r>
      <w:r w:rsidR="005E57C5">
        <w:rPr>
          <w:sz w:val="20"/>
          <w:szCs w:val="20"/>
        </w:rPr>
        <w:t xml:space="preserve">te </w:t>
      </w:r>
      <w:r w:rsidR="005E57C5" w:rsidRPr="005E57C5">
        <w:rPr>
          <w:sz w:val="20"/>
          <w:szCs w:val="20"/>
        </w:rPr>
        <w:t xml:space="preserve">horen en </w:t>
      </w:r>
      <w:r w:rsidR="00FE3796">
        <w:rPr>
          <w:sz w:val="20"/>
          <w:szCs w:val="20"/>
        </w:rPr>
        <w:t xml:space="preserve">te </w:t>
      </w:r>
      <w:r w:rsidR="005E57C5" w:rsidRPr="005E57C5">
        <w:rPr>
          <w:sz w:val="20"/>
          <w:szCs w:val="20"/>
        </w:rPr>
        <w:t>waarderen.</w:t>
      </w:r>
    </w:p>
    <w:p w14:paraId="33BB3EFD" w14:textId="2B62C581" w:rsidR="008F20B5" w:rsidRPr="008F20B5" w:rsidRDefault="008F20B5" w:rsidP="009F5439">
      <w:pPr>
        <w:spacing w:before="120"/>
        <w:jc w:val="both"/>
        <w:rPr>
          <w:sz w:val="20"/>
          <w:szCs w:val="20"/>
        </w:rPr>
      </w:pPr>
      <w:r w:rsidRPr="008F20B5">
        <w:rPr>
          <w:sz w:val="20"/>
          <w:szCs w:val="20"/>
        </w:rPr>
        <w:t xml:space="preserve">... een routekaart </w:t>
      </w:r>
      <w:r w:rsidR="002A2CAA">
        <w:rPr>
          <w:sz w:val="20"/>
          <w:szCs w:val="20"/>
          <w:u w:val="single"/>
        </w:rPr>
        <w:t xml:space="preserve">uit te </w:t>
      </w:r>
      <w:r w:rsidR="002A2CAA" w:rsidRPr="002A2CAA">
        <w:rPr>
          <w:sz w:val="20"/>
          <w:szCs w:val="20"/>
          <w:u w:val="single"/>
        </w:rPr>
        <w:t>stippelen</w:t>
      </w:r>
      <w:r w:rsidR="002A2CAA">
        <w:rPr>
          <w:sz w:val="20"/>
          <w:szCs w:val="20"/>
        </w:rPr>
        <w:t xml:space="preserve"> </w:t>
      </w:r>
      <w:r w:rsidRPr="002A2CAA">
        <w:rPr>
          <w:sz w:val="20"/>
          <w:szCs w:val="20"/>
        </w:rPr>
        <w:t>voor</w:t>
      </w:r>
      <w:r w:rsidRPr="008F20B5">
        <w:rPr>
          <w:sz w:val="20"/>
          <w:szCs w:val="20"/>
        </w:rPr>
        <w:t xml:space="preserve"> iedere actor in het leerproces, te beginnen met </w:t>
      </w:r>
      <w:proofErr w:type="spellStart"/>
      <w:r w:rsidRPr="002A2CAA">
        <w:rPr>
          <w:i/>
          <w:iCs/>
          <w:sz w:val="20"/>
          <w:szCs w:val="20"/>
        </w:rPr>
        <w:t>outreach</w:t>
      </w:r>
      <w:proofErr w:type="spellEnd"/>
      <w:r w:rsidR="002A2CAA">
        <w:rPr>
          <w:sz w:val="20"/>
          <w:szCs w:val="20"/>
        </w:rPr>
        <w:t xml:space="preserve"> om lerenden</w:t>
      </w:r>
      <w:r w:rsidRPr="008F20B5">
        <w:rPr>
          <w:sz w:val="20"/>
          <w:szCs w:val="20"/>
        </w:rPr>
        <w:t xml:space="preserve"> </w:t>
      </w:r>
      <w:r w:rsidR="002A2CAA">
        <w:rPr>
          <w:sz w:val="20"/>
          <w:szCs w:val="20"/>
        </w:rPr>
        <w:t>te</w:t>
      </w:r>
      <w:r w:rsidRPr="008F20B5">
        <w:rPr>
          <w:sz w:val="20"/>
          <w:szCs w:val="20"/>
        </w:rPr>
        <w:t xml:space="preserve"> benader</w:t>
      </w:r>
      <w:r w:rsidR="002A2CAA">
        <w:rPr>
          <w:sz w:val="20"/>
          <w:szCs w:val="20"/>
        </w:rPr>
        <w:t>en</w:t>
      </w:r>
      <w:r w:rsidRPr="008F20B5">
        <w:rPr>
          <w:sz w:val="20"/>
          <w:szCs w:val="20"/>
        </w:rPr>
        <w:t xml:space="preserve"> en leerbehoeften </w:t>
      </w:r>
      <w:r w:rsidR="002A2CAA">
        <w:rPr>
          <w:sz w:val="20"/>
          <w:szCs w:val="20"/>
        </w:rPr>
        <w:t>te helpen identificeren en articuleren.</w:t>
      </w:r>
      <w:r w:rsidRPr="008F20B5">
        <w:rPr>
          <w:sz w:val="20"/>
          <w:szCs w:val="20"/>
        </w:rPr>
        <w:t xml:space="preserve"> </w:t>
      </w:r>
      <w:proofErr w:type="spellStart"/>
      <w:r w:rsidRPr="008F20B5">
        <w:rPr>
          <w:sz w:val="20"/>
          <w:szCs w:val="20"/>
        </w:rPr>
        <w:t>Outreach</w:t>
      </w:r>
      <w:proofErr w:type="spellEnd"/>
      <w:r w:rsidRPr="008F20B5">
        <w:rPr>
          <w:sz w:val="20"/>
          <w:szCs w:val="20"/>
        </w:rPr>
        <w:t xml:space="preserve"> leidt tot bewust</w:t>
      </w:r>
      <w:r w:rsidR="00726AEE">
        <w:rPr>
          <w:sz w:val="20"/>
          <w:szCs w:val="20"/>
        </w:rPr>
        <w:t>wording</w:t>
      </w:r>
      <w:r w:rsidRPr="008F20B5">
        <w:rPr>
          <w:sz w:val="20"/>
          <w:szCs w:val="20"/>
        </w:rPr>
        <w:t xml:space="preserve"> van de waarde van </w:t>
      </w:r>
      <w:r w:rsidR="00726AEE">
        <w:rPr>
          <w:sz w:val="20"/>
          <w:szCs w:val="20"/>
        </w:rPr>
        <w:t>persoonlijke</w:t>
      </w:r>
      <w:r w:rsidRPr="008F20B5">
        <w:rPr>
          <w:sz w:val="20"/>
          <w:szCs w:val="20"/>
        </w:rPr>
        <w:t xml:space="preserve"> leerervaringen </w:t>
      </w:r>
      <w:r w:rsidR="00726AEE">
        <w:rPr>
          <w:sz w:val="20"/>
          <w:szCs w:val="20"/>
        </w:rPr>
        <w:t>ten behoeve van</w:t>
      </w:r>
      <w:r w:rsidRPr="008F20B5">
        <w:rPr>
          <w:sz w:val="20"/>
          <w:szCs w:val="20"/>
        </w:rPr>
        <w:t xml:space="preserve"> het creëren van </w:t>
      </w:r>
      <w:r w:rsidR="002A2CAA">
        <w:rPr>
          <w:sz w:val="20"/>
          <w:szCs w:val="20"/>
        </w:rPr>
        <w:t xml:space="preserve">nieuwe </w:t>
      </w:r>
      <w:r w:rsidR="00726AEE">
        <w:rPr>
          <w:sz w:val="20"/>
          <w:szCs w:val="20"/>
        </w:rPr>
        <w:t>ontwikkelkansen</w:t>
      </w:r>
      <w:r w:rsidRPr="008F20B5">
        <w:rPr>
          <w:sz w:val="20"/>
          <w:szCs w:val="20"/>
        </w:rPr>
        <w:t xml:space="preserve">. Vervolgens </w:t>
      </w:r>
      <w:r w:rsidR="00726AEE">
        <w:rPr>
          <w:sz w:val="20"/>
          <w:szCs w:val="20"/>
        </w:rPr>
        <w:t>waardeert</w:t>
      </w:r>
      <w:r w:rsidRPr="008F20B5">
        <w:rPr>
          <w:sz w:val="20"/>
          <w:szCs w:val="20"/>
        </w:rPr>
        <w:t xml:space="preserve"> </w:t>
      </w:r>
      <w:r w:rsidRPr="002A2CAA">
        <w:rPr>
          <w:i/>
          <w:iCs/>
          <w:sz w:val="20"/>
          <w:szCs w:val="20"/>
        </w:rPr>
        <w:t>assessment</w:t>
      </w:r>
      <w:r w:rsidRPr="008F20B5">
        <w:rPr>
          <w:sz w:val="20"/>
          <w:szCs w:val="20"/>
        </w:rPr>
        <w:t xml:space="preserve"> dergelijke leer</w:t>
      </w:r>
      <w:r w:rsidR="002A2CAA">
        <w:rPr>
          <w:sz w:val="20"/>
          <w:szCs w:val="20"/>
        </w:rPr>
        <w:t>ervaringen</w:t>
      </w:r>
      <w:r w:rsidR="00726AEE">
        <w:rPr>
          <w:sz w:val="20"/>
          <w:szCs w:val="20"/>
        </w:rPr>
        <w:t xml:space="preserve"> en verbindt ze</w:t>
      </w:r>
      <w:r w:rsidR="002A2CAA">
        <w:rPr>
          <w:sz w:val="20"/>
          <w:szCs w:val="20"/>
        </w:rPr>
        <w:t xml:space="preserve"> met </w:t>
      </w:r>
      <w:r w:rsidR="002A2CAA" w:rsidRPr="008F20B5">
        <w:rPr>
          <w:sz w:val="20"/>
          <w:szCs w:val="20"/>
        </w:rPr>
        <w:t>passende</w:t>
      </w:r>
      <w:r w:rsidR="002A2CAA">
        <w:rPr>
          <w:sz w:val="20"/>
          <w:szCs w:val="20"/>
        </w:rPr>
        <w:t xml:space="preserve">, nieuwe </w:t>
      </w:r>
      <w:r w:rsidR="00ED23D0">
        <w:rPr>
          <w:sz w:val="20"/>
          <w:szCs w:val="20"/>
        </w:rPr>
        <w:t>ontwikkel</w:t>
      </w:r>
      <w:r w:rsidRPr="008F20B5">
        <w:rPr>
          <w:sz w:val="20"/>
          <w:szCs w:val="20"/>
        </w:rPr>
        <w:t xml:space="preserve">mogelijkheden. </w:t>
      </w:r>
      <w:r w:rsidR="008F6AB9">
        <w:rPr>
          <w:sz w:val="20"/>
          <w:szCs w:val="20"/>
        </w:rPr>
        <w:t>Het daaropvolgende</w:t>
      </w:r>
      <w:r w:rsidRPr="008F20B5">
        <w:rPr>
          <w:sz w:val="20"/>
          <w:szCs w:val="20"/>
        </w:rPr>
        <w:t xml:space="preserve"> </w:t>
      </w:r>
      <w:r w:rsidRPr="002A2CAA">
        <w:rPr>
          <w:i/>
          <w:iCs/>
          <w:sz w:val="20"/>
          <w:szCs w:val="20"/>
        </w:rPr>
        <w:t>leren op maat</w:t>
      </w:r>
      <w:r w:rsidRPr="008F20B5">
        <w:rPr>
          <w:sz w:val="20"/>
          <w:szCs w:val="20"/>
        </w:rPr>
        <w:t xml:space="preserve"> </w:t>
      </w:r>
      <w:r w:rsidR="008F6AB9">
        <w:rPr>
          <w:sz w:val="20"/>
          <w:szCs w:val="20"/>
        </w:rPr>
        <w:t>betreft gepersonaliseerde</w:t>
      </w:r>
      <w:r w:rsidRPr="008F20B5">
        <w:rPr>
          <w:sz w:val="20"/>
          <w:szCs w:val="20"/>
        </w:rPr>
        <w:t xml:space="preserve"> </w:t>
      </w:r>
      <w:r w:rsidR="00ED23D0">
        <w:rPr>
          <w:sz w:val="20"/>
          <w:szCs w:val="20"/>
        </w:rPr>
        <w:t>leer</w:t>
      </w:r>
      <w:r w:rsidRPr="008F20B5">
        <w:rPr>
          <w:sz w:val="20"/>
          <w:szCs w:val="20"/>
        </w:rPr>
        <w:t>traject</w:t>
      </w:r>
      <w:r w:rsidR="008F6AB9">
        <w:rPr>
          <w:sz w:val="20"/>
          <w:szCs w:val="20"/>
        </w:rPr>
        <w:t>en die</w:t>
      </w:r>
      <w:r w:rsidRPr="008F20B5">
        <w:rPr>
          <w:sz w:val="20"/>
          <w:szCs w:val="20"/>
        </w:rPr>
        <w:t xml:space="preserve"> </w:t>
      </w:r>
      <w:r w:rsidR="008F6AB9">
        <w:rPr>
          <w:sz w:val="20"/>
          <w:szCs w:val="20"/>
        </w:rPr>
        <w:t>corresponderen</w:t>
      </w:r>
      <w:r w:rsidRPr="008F20B5">
        <w:rPr>
          <w:sz w:val="20"/>
          <w:szCs w:val="20"/>
        </w:rPr>
        <w:t xml:space="preserve"> met de uitkomst</w:t>
      </w:r>
      <w:r w:rsidR="002A2CAA">
        <w:rPr>
          <w:sz w:val="20"/>
          <w:szCs w:val="20"/>
        </w:rPr>
        <w:t>en</w:t>
      </w:r>
      <w:r w:rsidRPr="008F20B5">
        <w:rPr>
          <w:sz w:val="20"/>
          <w:szCs w:val="20"/>
        </w:rPr>
        <w:t xml:space="preserve"> van het assessment. </w:t>
      </w:r>
      <w:r w:rsidRPr="008F6AB9">
        <w:rPr>
          <w:i/>
          <w:iCs/>
          <w:sz w:val="20"/>
          <w:szCs w:val="20"/>
        </w:rPr>
        <w:t>Validatie</w:t>
      </w:r>
      <w:r w:rsidRPr="008F20B5">
        <w:rPr>
          <w:sz w:val="20"/>
          <w:szCs w:val="20"/>
        </w:rPr>
        <w:t xml:space="preserve"> </w:t>
      </w:r>
      <w:r w:rsidR="00A258B1">
        <w:rPr>
          <w:sz w:val="20"/>
          <w:szCs w:val="20"/>
        </w:rPr>
        <w:t xml:space="preserve">betreft de formele afronding </w:t>
      </w:r>
      <w:r w:rsidR="00A73032">
        <w:rPr>
          <w:sz w:val="20"/>
          <w:szCs w:val="20"/>
        </w:rPr>
        <w:t xml:space="preserve">van </w:t>
      </w:r>
      <w:r w:rsidR="00A73032" w:rsidRPr="008F20B5">
        <w:rPr>
          <w:sz w:val="20"/>
          <w:szCs w:val="20"/>
        </w:rPr>
        <w:t>elk</w:t>
      </w:r>
      <w:r w:rsidRPr="008F20B5">
        <w:rPr>
          <w:sz w:val="20"/>
          <w:szCs w:val="20"/>
        </w:rPr>
        <w:t xml:space="preserve"> traject </w:t>
      </w:r>
      <w:r w:rsidR="00A258B1">
        <w:rPr>
          <w:sz w:val="20"/>
          <w:szCs w:val="20"/>
        </w:rPr>
        <w:t xml:space="preserve">via </w:t>
      </w:r>
      <w:r w:rsidRPr="008F20B5">
        <w:rPr>
          <w:sz w:val="20"/>
          <w:szCs w:val="20"/>
        </w:rPr>
        <w:t>certificering</w:t>
      </w:r>
      <w:r w:rsidR="008F6AB9">
        <w:rPr>
          <w:sz w:val="20"/>
          <w:szCs w:val="20"/>
        </w:rPr>
        <w:t>, kwalificering</w:t>
      </w:r>
      <w:r w:rsidR="00ED23D0">
        <w:rPr>
          <w:sz w:val="20"/>
          <w:szCs w:val="20"/>
        </w:rPr>
        <w:t xml:space="preserve">, </w:t>
      </w:r>
      <w:r w:rsidR="00A258B1">
        <w:rPr>
          <w:sz w:val="20"/>
          <w:szCs w:val="20"/>
        </w:rPr>
        <w:t>een concrete loopbaanstap of anderszins</w:t>
      </w:r>
      <w:r w:rsidR="00F9453E">
        <w:rPr>
          <w:sz w:val="20"/>
          <w:szCs w:val="20"/>
        </w:rPr>
        <w:t xml:space="preserve">. Deze routekaart is herhaalbaar en </w:t>
      </w:r>
      <w:r w:rsidR="008F6AB9">
        <w:rPr>
          <w:sz w:val="20"/>
          <w:szCs w:val="20"/>
        </w:rPr>
        <w:t xml:space="preserve">benadrukt </w:t>
      </w:r>
      <w:r w:rsidR="00F9453E">
        <w:rPr>
          <w:sz w:val="20"/>
          <w:szCs w:val="20"/>
        </w:rPr>
        <w:t xml:space="preserve">zodoende </w:t>
      </w:r>
      <w:r w:rsidR="00ED23D0">
        <w:rPr>
          <w:sz w:val="20"/>
          <w:szCs w:val="20"/>
        </w:rPr>
        <w:t>het</w:t>
      </w:r>
      <w:r w:rsidR="008F6AB9">
        <w:rPr>
          <w:sz w:val="20"/>
          <w:szCs w:val="20"/>
        </w:rPr>
        <w:t xml:space="preserve"> wederkerende </w:t>
      </w:r>
      <w:r w:rsidR="00ED23D0">
        <w:rPr>
          <w:sz w:val="20"/>
          <w:szCs w:val="20"/>
        </w:rPr>
        <w:t>karakter</w:t>
      </w:r>
      <w:r w:rsidR="008F6AB9">
        <w:rPr>
          <w:sz w:val="20"/>
          <w:szCs w:val="20"/>
        </w:rPr>
        <w:t xml:space="preserve"> van </w:t>
      </w:r>
      <w:r w:rsidRPr="008F20B5">
        <w:rPr>
          <w:sz w:val="20"/>
          <w:szCs w:val="20"/>
        </w:rPr>
        <w:t xml:space="preserve">leren voor onderhoud, upgrade, update of </w:t>
      </w:r>
      <w:r w:rsidR="00ED23D0">
        <w:rPr>
          <w:sz w:val="20"/>
          <w:szCs w:val="20"/>
        </w:rPr>
        <w:t>persoonlijke ontwikkeling</w:t>
      </w:r>
      <w:r w:rsidRPr="008F20B5">
        <w:rPr>
          <w:sz w:val="20"/>
          <w:szCs w:val="20"/>
        </w:rPr>
        <w:t>.</w:t>
      </w:r>
    </w:p>
    <w:p w14:paraId="4ACECE0B" w14:textId="1DD2852C" w:rsidR="00485364" w:rsidRPr="00E076D6" w:rsidRDefault="008F20B5" w:rsidP="00E076D6">
      <w:pPr>
        <w:spacing w:before="120"/>
        <w:jc w:val="both"/>
        <w:rPr>
          <w:sz w:val="20"/>
          <w:szCs w:val="20"/>
        </w:rPr>
      </w:pPr>
      <w:r w:rsidRPr="008F20B5">
        <w:rPr>
          <w:sz w:val="20"/>
          <w:szCs w:val="20"/>
        </w:rPr>
        <w:t xml:space="preserve">... </w:t>
      </w:r>
      <w:r w:rsidR="00C37FF4">
        <w:rPr>
          <w:sz w:val="20"/>
          <w:szCs w:val="20"/>
        </w:rPr>
        <w:t xml:space="preserve">in het sociale contract </w:t>
      </w:r>
      <w:r w:rsidR="00A73032">
        <w:rPr>
          <w:sz w:val="20"/>
          <w:szCs w:val="20"/>
        </w:rPr>
        <w:t>betekenisvolle dialogen</w:t>
      </w:r>
      <w:r w:rsidR="00FF56BF">
        <w:rPr>
          <w:sz w:val="20"/>
          <w:szCs w:val="20"/>
        </w:rPr>
        <w:t xml:space="preserve"> </w:t>
      </w:r>
      <w:r w:rsidR="007C41C2">
        <w:rPr>
          <w:sz w:val="20"/>
          <w:szCs w:val="20"/>
          <w:u w:val="single"/>
        </w:rPr>
        <w:t xml:space="preserve">te </w:t>
      </w:r>
      <w:r w:rsidR="007C41C2" w:rsidRPr="007C41C2">
        <w:rPr>
          <w:sz w:val="20"/>
          <w:szCs w:val="20"/>
          <w:u w:val="single"/>
        </w:rPr>
        <w:t>realiseren</w:t>
      </w:r>
      <w:r w:rsidR="007C41C2">
        <w:rPr>
          <w:sz w:val="20"/>
          <w:szCs w:val="20"/>
        </w:rPr>
        <w:t xml:space="preserve"> </w:t>
      </w:r>
      <w:r w:rsidR="00FF56BF" w:rsidRPr="007C41C2">
        <w:rPr>
          <w:sz w:val="20"/>
          <w:szCs w:val="20"/>
        </w:rPr>
        <w:t>door</w:t>
      </w:r>
      <w:r w:rsidRPr="008F20B5">
        <w:rPr>
          <w:sz w:val="20"/>
          <w:szCs w:val="20"/>
        </w:rPr>
        <w:t>:</w:t>
      </w:r>
    </w:p>
    <w:p w14:paraId="55EAAB84" w14:textId="052C4D33" w:rsidR="00E076D6" w:rsidRPr="00E076D6" w:rsidRDefault="002F41E0" w:rsidP="00E24D55">
      <w:pPr>
        <w:pStyle w:val="Lijstalinea"/>
        <w:numPr>
          <w:ilvl w:val="0"/>
          <w:numId w:val="2"/>
        </w:numPr>
        <w:spacing w:before="60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Een </w:t>
      </w:r>
      <w:r w:rsidR="00147D86">
        <w:rPr>
          <w:i/>
          <w:iCs/>
          <w:sz w:val="20"/>
          <w:szCs w:val="20"/>
        </w:rPr>
        <w:t>gezamenlijke</w:t>
      </w:r>
      <w:r w:rsidR="00E076D6">
        <w:rPr>
          <w:i/>
          <w:iCs/>
          <w:sz w:val="20"/>
          <w:szCs w:val="20"/>
        </w:rPr>
        <w:t xml:space="preserve"> </w:t>
      </w:r>
      <w:r w:rsidR="00E076D6" w:rsidRPr="00E076D6">
        <w:rPr>
          <w:i/>
          <w:iCs/>
          <w:sz w:val="20"/>
          <w:szCs w:val="20"/>
        </w:rPr>
        <w:t>taal voor valideren en leren</w:t>
      </w:r>
      <w:r>
        <w:rPr>
          <w:i/>
          <w:iCs/>
          <w:sz w:val="20"/>
          <w:szCs w:val="20"/>
        </w:rPr>
        <w:t xml:space="preserve"> te hanteren</w:t>
      </w:r>
      <w:r w:rsidR="00E076D6">
        <w:rPr>
          <w:i/>
          <w:iCs/>
          <w:sz w:val="20"/>
          <w:szCs w:val="20"/>
        </w:rPr>
        <w:t>:</w:t>
      </w:r>
      <w:r w:rsidR="00E076D6" w:rsidRPr="00E076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leeruitkomsten als format voor de articulatie </w:t>
      </w:r>
      <w:r w:rsidR="00147D86">
        <w:rPr>
          <w:sz w:val="20"/>
          <w:szCs w:val="20"/>
        </w:rPr>
        <w:t xml:space="preserve">en waardering </w:t>
      </w:r>
      <w:r>
        <w:rPr>
          <w:sz w:val="20"/>
          <w:szCs w:val="20"/>
        </w:rPr>
        <w:t>van de</w:t>
      </w:r>
      <w:r w:rsidR="00147D86">
        <w:rPr>
          <w:sz w:val="20"/>
          <w:szCs w:val="20"/>
        </w:rPr>
        <w:t xml:space="preserve"> </w:t>
      </w:r>
      <w:r w:rsidR="004F30EA" w:rsidRPr="00E076D6">
        <w:rPr>
          <w:sz w:val="20"/>
          <w:szCs w:val="20"/>
        </w:rPr>
        <w:t>standaarden van lerenden</w:t>
      </w:r>
      <w:r w:rsidR="00E076D6" w:rsidRPr="00E076D6">
        <w:rPr>
          <w:sz w:val="20"/>
          <w:szCs w:val="20"/>
        </w:rPr>
        <w:t xml:space="preserve"> (persoonlijke referentiekaders)</w:t>
      </w:r>
      <w:r w:rsidR="004F30EA" w:rsidRPr="00E076D6">
        <w:rPr>
          <w:sz w:val="20"/>
          <w:szCs w:val="20"/>
        </w:rPr>
        <w:t>, onderwijs</w:t>
      </w:r>
      <w:r w:rsidR="00E076D6" w:rsidRPr="00E076D6">
        <w:rPr>
          <w:sz w:val="20"/>
          <w:szCs w:val="20"/>
        </w:rPr>
        <w:t xml:space="preserve"> &amp; </w:t>
      </w:r>
      <w:r w:rsidR="004F30EA" w:rsidRPr="00E076D6">
        <w:rPr>
          <w:sz w:val="20"/>
          <w:szCs w:val="20"/>
        </w:rPr>
        <w:t xml:space="preserve">scholing </w:t>
      </w:r>
      <w:r w:rsidR="00E076D6" w:rsidRPr="00E076D6">
        <w:rPr>
          <w:sz w:val="20"/>
          <w:szCs w:val="20"/>
        </w:rPr>
        <w:t>(kwalificaties, certificaten</w:t>
      </w:r>
      <w:r w:rsidR="00147D86">
        <w:rPr>
          <w:sz w:val="20"/>
          <w:szCs w:val="20"/>
        </w:rPr>
        <w:t>, badges</w:t>
      </w:r>
      <w:r w:rsidR="00E076D6" w:rsidRPr="00E076D6">
        <w:rPr>
          <w:sz w:val="20"/>
          <w:szCs w:val="20"/>
        </w:rPr>
        <w:t xml:space="preserve">) </w:t>
      </w:r>
      <w:r w:rsidR="004F30EA" w:rsidRPr="00E076D6">
        <w:rPr>
          <w:sz w:val="20"/>
          <w:szCs w:val="20"/>
        </w:rPr>
        <w:t>en HR</w:t>
      </w:r>
      <w:r w:rsidR="00255132" w:rsidRPr="00E076D6">
        <w:rPr>
          <w:sz w:val="20"/>
          <w:szCs w:val="20"/>
        </w:rPr>
        <w:t>D</w:t>
      </w:r>
      <w:r w:rsidR="004F30EA" w:rsidRPr="00E076D6">
        <w:rPr>
          <w:sz w:val="20"/>
          <w:szCs w:val="20"/>
        </w:rPr>
        <w:t xml:space="preserve"> </w:t>
      </w:r>
      <w:r w:rsidR="00E076D6" w:rsidRPr="00E076D6">
        <w:rPr>
          <w:sz w:val="20"/>
          <w:szCs w:val="20"/>
        </w:rPr>
        <w:t>(beroeps</w:t>
      </w:r>
      <w:r w:rsidR="00147D86">
        <w:rPr>
          <w:sz w:val="20"/>
          <w:szCs w:val="20"/>
        </w:rPr>
        <w:t>- of functie</w:t>
      </w:r>
      <w:r w:rsidR="00E076D6" w:rsidRPr="00E076D6">
        <w:rPr>
          <w:sz w:val="20"/>
          <w:szCs w:val="20"/>
        </w:rPr>
        <w:t>standaarden)</w:t>
      </w:r>
      <w:r>
        <w:rPr>
          <w:sz w:val="20"/>
          <w:szCs w:val="20"/>
        </w:rPr>
        <w:t>.</w:t>
      </w:r>
    </w:p>
    <w:p w14:paraId="49B9C9D4" w14:textId="733232F4" w:rsidR="00AF6E40" w:rsidRDefault="00E076D6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proofErr w:type="spellStart"/>
      <w:r w:rsidRPr="002F41E0">
        <w:rPr>
          <w:i/>
          <w:iCs/>
          <w:sz w:val="20"/>
          <w:szCs w:val="20"/>
        </w:rPr>
        <w:t>Outreach</w:t>
      </w:r>
      <w:proofErr w:type="spellEnd"/>
      <w:r w:rsidRPr="002F41E0">
        <w:rPr>
          <w:i/>
          <w:iCs/>
          <w:sz w:val="20"/>
          <w:szCs w:val="20"/>
        </w:rPr>
        <w:t xml:space="preserve"> als </w:t>
      </w:r>
      <w:r w:rsidR="00147D86">
        <w:rPr>
          <w:i/>
          <w:iCs/>
          <w:sz w:val="20"/>
          <w:szCs w:val="20"/>
        </w:rPr>
        <w:t xml:space="preserve">maatschappelijke </w:t>
      </w:r>
      <w:r w:rsidR="002F41E0" w:rsidRPr="002F41E0">
        <w:rPr>
          <w:i/>
          <w:iCs/>
          <w:sz w:val="20"/>
          <w:szCs w:val="20"/>
        </w:rPr>
        <w:t>voorziening</w:t>
      </w:r>
      <w:r w:rsidR="00147D86">
        <w:rPr>
          <w:i/>
          <w:iCs/>
          <w:sz w:val="20"/>
          <w:szCs w:val="20"/>
        </w:rPr>
        <w:t xml:space="preserve"> in te richten</w:t>
      </w:r>
      <w:r w:rsidR="002F41E0" w:rsidRPr="002F41E0">
        <w:rPr>
          <w:sz w:val="20"/>
          <w:szCs w:val="20"/>
        </w:rPr>
        <w:t xml:space="preserve">: </w:t>
      </w:r>
      <w:r w:rsidR="002F41E0">
        <w:rPr>
          <w:sz w:val="20"/>
          <w:szCs w:val="20"/>
        </w:rPr>
        <w:t>h</w:t>
      </w:r>
      <w:r w:rsidR="00AF6E40" w:rsidRPr="002F41E0">
        <w:rPr>
          <w:sz w:val="20"/>
          <w:szCs w:val="20"/>
        </w:rPr>
        <w:t xml:space="preserve">et bewustzijn van lerenden </w:t>
      </w:r>
      <w:r w:rsidR="002F41E0">
        <w:rPr>
          <w:sz w:val="20"/>
          <w:szCs w:val="20"/>
        </w:rPr>
        <w:t xml:space="preserve">(helpen) </w:t>
      </w:r>
      <w:r w:rsidR="00AF6E40" w:rsidRPr="002F41E0">
        <w:rPr>
          <w:sz w:val="20"/>
          <w:szCs w:val="20"/>
        </w:rPr>
        <w:t xml:space="preserve">versterken dat het de lerende is die leert – formeel, informeel en non-formeel - en dat leersystemen de lerende kunnen assisteren om </w:t>
      </w:r>
      <w:r w:rsidR="00255132" w:rsidRPr="002F41E0">
        <w:rPr>
          <w:sz w:val="20"/>
          <w:szCs w:val="20"/>
        </w:rPr>
        <w:t>die leerervaringen</w:t>
      </w:r>
      <w:r w:rsidR="00AF6E40" w:rsidRPr="002F41E0">
        <w:rPr>
          <w:sz w:val="20"/>
          <w:szCs w:val="20"/>
        </w:rPr>
        <w:t xml:space="preserve"> </w:t>
      </w:r>
      <w:r w:rsidR="00147D86">
        <w:rPr>
          <w:sz w:val="20"/>
          <w:szCs w:val="20"/>
        </w:rPr>
        <w:t xml:space="preserve">te waarderen en op </w:t>
      </w:r>
      <w:r w:rsidR="00AF6E40" w:rsidRPr="002F41E0">
        <w:rPr>
          <w:sz w:val="20"/>
          <w:szCs w:val="20"/>
        </w:rPr>
        <w:t>voort te borduren.</w:t>
      </w:r>
    </w:p>
    <w:p w14:paraId="67D9C27C" w14:textId="0F86F2AE" w:rsidR="00E24D55" w:rsidRPr="002F41E0" w:rsidRDefault="00E24D55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Het eigenaarschap van leren eindelijk te delen met de lerende</w:t>
      </w:r>
      <w:r w:rsidRPr="00E24D55">
        <w:rPr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de tijd is rijp </w:t>
      </w:r>
      <w:r w:rsidR="00417F44">
        <w:rPr>
          <w:sz w:val="20"/>
          <w:szCs w:val="20"/>
        </w:rPr>
        <w:t>voor de leersystemen om te</w:t>
      </w:r>
      <w:r>
        <w:rPr>
          <w:sz w:val="20"/>
          <w:szCs w:val="20"/>
        </w:rPr>
        <w:t xml:space="preserve"> leren luisteren naar ‘de stem van de lerende’.</w:t>
      </w:r>
    </w:p>
    <w:p w14:paraId="54651A3B" w14:textId="17AE1470" w:rsidR="006E30A9" w:rsidRPr="00147D86" w:rsidRDefault="006E30A9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7451F">
        <w:rPr>
          <w:i/>
          <w:iCs/>
          <w:sz w:val="20"/>
          <w:szCs w:val="20"/>
        </w:rPr>
        <w:t xml:space="preserve">Dialogen </w:t>
      </w:r>
      <w:r w:rsidR="00E24D55">
        <w:rPr>
          <w:i/>
          <w:iCs/>
          <w:sz w:val="20"/>
          <w:szCs w:val="20"/>
        </w:rPr>
        <w:t xml:space="preserve">te </w:t>
      </w:r>
      <w:r w:rsidR="0097451F" w:rsidRPr="00E24D55">
        <w:rPr>
          <w:i/>
          <w:iCs/>
          <w:sz w:val="20"/>
          <w:szCs w:val="20"/>
        </w:rPr>
        <w:t xml:space="preserve">faciliteren </w:t>
      </w:r>
      <w:r w:rsidR="00E24D55">
        <w:rPr>
          <w:i/>
          <w:iCs/>
          <w:sz w:val="20"/>
          <w:szCs w:val="20"/>
        </w:rPr>
        <w:t>cf. de formule</w:t>
      </w:r>
      <w:r w:rsidRPr="00E24D55">
        <w:rPr>
          <w:i/>
          <w:iCs/>
          <w:sz w:val="20"/>
          <w:szCs w:val="20"/>
        </w:rPr>
        <w:t xml:space="preserve"> [</w:t>
      </w:r>
      <w:r w:rsidR="00E92A73" w:rsidRPr="00E24D55">
        <w:rPr>
          <w:i/>
          <w:iCs/>
          <w:sz w:val="20"/>
          <w:szCs w:val="20"/>
        </w:rPr>
        <w:t xml:space="preserve">persoonlijke </w:t>
      </w:r>
      <w:r w:rsidRPr="00E24D55">
        <w:rPr>
          <w:i/>
          <w:iCs/>
          <w:sz w:val="20"/>
          <w:szCs w:val="20"/>
        </w:rPr>
        <w:t>leerbehoefte + valideren eerder leren = verder leren]</w:t>
      </w:r>
      <w:r w:rsidR="0097451F">
        <w:rPr>
          <w:sz w:val="20"/>
          <w:szCs w:val="20"/>
        </w:rPr>
        <w:t xml:space="preserve"> tussen:</w:t>
      </w:r>
    </w:p>
    <w:p w14:paraId="6887C8D8" w14:textId="19E1026B" w:rsidR="00066DA0" w:rsidRPr="002F41E0" w:rsidRDefault="00066DA0" w:rsidP="00E24D55">
      <w:pPr>
        <w:ind w:left="284" w:hanging="284"/>
        <w:jc w:val="both"/>
        <w:rPr>
          <w:sz w:val="20"/>
          <w:szCs w:val="20"/>
        </w:rPr>
      </w:pPr>
      <w:r w:rsidRPr="002F41E0">
        <w:rPr>
          <w:sz w:val="20"/>
          <w:szCs w:val="20"/>
        </w:rPr>
        <w:tab/>
        <w:t>a. D</w:t>
      </w:r>
      <w:r w:rsidR="008F20B5" w:rsidRPr="002F41E0">
        <w:rPr>
          <w:sz w:val="20"/>
          <w:szCs w:val="20"/>
        </w:rPr>
        <w:t xml:space="preserve">e lerende met </w:t>
      </w:r>
      <w:r w:rsidR="00163B38" w:rsidRPr="002F41E0">
        <w:rPr>
          <w:sz w:val="20"/>
          <w:szCs w:val="20"/>
        </w:rPr>
        <w:t xml:space="preserve">een </w:t>
      </w:r>
      <w:r w:rsidR="008F20B5" w:rsidRPr="002F41E0">
        <w:rPr>
          <w:sz w:val="20"/>
          <w:szCs w:val="20"/>
        </w:rPr>
        <w:t>persoonlijk</w:t>
      </w:r>
      <w:r w:rsidR="0097451F">
        <w:rPr>
          <w:sz w:val="20"/>
          <w:szCs w:val="20"/>
        </w:rPr>
        <w:t xml:space="preserve"> referentiekader </w:t>
      </w:r>
      <w:r w:rsidR="008F20B5" w:rsidRPr="002F41E0">
        <w:rPr>
          <w:sz w:val="20"/>
          <w:szCs w:val="20"/>
        </w:rPr>
        <w:t>(overtuigingen, doelen, beroepsproducten) als input.</w:t>
      </w:r>
    </w:p>
    <w:p w14:paraId="391410CA" w14:textId="682673F2" w:rsidR="008F20B5" w:rsidRPr="002F41E0" w:rsidRDefault="00066DA0" w:rsidP="00E24D55">
      <w:pPr>
        <w:ind w:left="284" w:hanging="284"/>
        <w:jc w:val="both"/>
        <w:rPr>
          <w:sz w:val="20"/>
          <w:szCs w:val="20"/>
        </w:rPr>
      </w:pPr>
      <w:r w:rsidRPr="002F41E0">
        <w:rPr>
          <w:sz w:val="20"/>
          <w:szCs w:val="20"/>
        </w:rPr>
        <w:tab/>
        <w:t xml:space="preserve">b. </w:t>
      </w:r>
      <w:r w:rsidR="008F20B5" w:rsidRPr="002F41E0">
        <w:rPr>
          <w:sz w:val="20"/>
          <w:szCs w:val="20"/>
        </w:rPr>
        <w:t>De leraar (assessor, coach, begeleider &amp; docent) met kwalificatie</w:t>
      </w:r>
      <w:r w:rsidR="00163B38" w:rsidRPr="002F41E0">
        <w:rPr>
          <w:sz w:val="20"/>
          <w:szCs w:val="20"/>
        </w:rPr>
        <w:t>standaarden</w:t>
      </w:r>
      <w:r w:rsidR="0097451F">
        <w:rPr>
          <w:sz w:val="20"/>
          <w:szCs w:val="20"/>
        </w:rPr>
        <w:t>/certificaten</w:t>
      </w:r>
      <w:r w:rsidR="00751477" w:rsidRPr="002F41E0">
        <w:rPr>
          <w:sz w:val="20"/>
          <w:szCs w:val="20"/>
        </w:rPr>
        <w:t>.</w:t>
      </w:r>
    </w:p>
    <w:p w14:paraId="51D4D9CB" w14:textId="1B4A2EE7" w:rsidR="008F20B5" w:rsidRPr="002F41E0" w:rsidRDefault="00066DA0" w:rsidP="00E24D55">
      <w:pPr>
        <w:ind w:left="284" w:hanging="284"/>
        <w:jc w:val="both"/>
        <w:rPr>
          <w:sz w:val="20"/>
          <w:szCs w:val="20"/>
        </w:rPr>
      </w:pPr>
      <w:r w:rsidRPr="002F41E0">
        <w:rPr>
          <w:sz w:val="20"/>
          <w:szCs w:val="20"/>
        </w:rPr>
        <w:tab/>
        <w:t xml:space="preserve">c. </w:t>
      </w:r>
      <w:r w:rsidR="008F20B5" w:rsidRPr="002F41E0">
        <w:rPr>
          <w:sz w:val="20"/>
          <w:szCs w:val="20"/>
        </w:rPr>
        <w:t xml:space="preserve">De </w:t>
      </w:r>
      <w:r w:rsidR="00163B38" w:rsidRPr="002F41E0">
        <w:rPr>
          <w:sz w:val="20"/>
          <w:szCs w:val="20"/>
        </w:rPr>
        <w:t>HR-</w:t>
      </w:r>
      <w:r w:rsidR="0097451F">
        <w:rPr>
          <w:sz w:val="20"/>
          <w:szCs w:val="20"/>
        </w:rPr>
        <w:t>professional</w:t>
      </w:r>
      <w:r w:rsidR="008F20B5" w:rsidRPr="002F41E0">
        <w:rPr>
          <w:sz w:val="20"/>
          <w:szCs w:val="20"/>
        </w:rPr>
        <w:t xml:space="preserve"> </w:t>
      </w:r>
      <w:r w:rsidR="00751477" w:rsidRPr="002F41E0">
        <w:rPr>
          <w:sz w:val="20"/>
          <w:szCs w:val="20"/>
        </w:rPr>
        <w:t xml:space="preserve">(functies rond personele ontwikkeling) </w:t>
      </w:r>
      <w:r w:rsidR="008F20B5" w:rsidRPr="002F41E0">
        <w:rPr>
          <w:sz w:val="20"/>
          <w:szCs w:val="20"/>
        </w:rPr>
        <w:t xml:space="preserve">met </w:t>
      </w:r>
      <w:r w:rsidR="0097451F">
        <w:rPr>
          <w:sz w:val="20"/>
          <w:szCs w:val="20"/>
        </w:rPr>
        <w:t xml:space="preserve">beroeps- of </w:t>
      </w:r>
      <w:r w:rsidR="00163B38" w:rsidRPr="002F41E0">
        <w:rPr>
          <w:sz w:val="20"/>
          <w:szCs w:val="20"/>
        </w:rPr>
        <w:t>functiegerichte standaarden</w:t>
      </w:r>
      <w:r w:rsidR="008F20B5" w:rsidRPr="002F41E0">
        <w:rPr>
          <w:sz w:val="20"/>
          <w:szCs w:val="20"/>
        </w:rPr>
        <w:t>.</w:t>
      </w:r>
    </w:p>
    <w:p w14:paraId="307E28E6" w14:textId="439A8846" w:rsidR="008F20B5" w:rsidRPr="002F41E0" w:rsidRDefault="007E77FA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97451F">
        <w:rPr>
          <w:i/>
          <w:iCs/>
          <w:sz w:val="20"/>
          <w:szCs w:val="20"/>
        </w:rPr>
        <w:t>Assessment</w:t>
      </w:r>
      <w:r w:rsidR="008F20B5" w:rsidRPr="0097451F">
        <w:rPr>
          <w:i/>
          <w:iCs/>
          <w:sz w:val="20"/>
          <w:szCs w:val="20"/>
        </w:rPr>
        <w:t xml:space="preserve"> van, voor en als leren </w:t>
      </w:r>
      <w:r w:rsidRPr="0097451F">
        <w:rPr>
          <w:i/>
          <w:iCs/>
          <w:sz w:val="20"/>
          <w:szCs w:val="20"/>
        </w:rPr>
        <w:t>te benutten</w:t>
      </w:r>
      <w:r w:rsidR="0097451F">
        <w:rPr>
          <w:sz w:val="20"/>
          <w:szCs w:val="20"/>
        </w:rPr>
        <w:t xml:space="preserve">: </w:t>
      </w:r>
      <w:r w:rsidR="008F20B5" w:rsidRPr="002F41E0">
        <w:rPr>
          <w:sz w:val="20"/>
          <w:szCs w:val="20"/>
        </w:rPr>
        <w:t xml:space="preserve">de leergeschiedenis van de lerende </w:t>
      </w:r>
      <w:r w:rsidR="0097451F">
        <w:rPr>
          <w:sz w:val="20"/>
          <w:szCs w:val="20"/>
        </w:rPr>
        <w:t>waarderen ten opzichte van kwalificatie- en functiegerichte standaarden</w:t>
      </w:r>
      <w:r w:rsidR="00A3506E">
        <w:rPr>
          <w:sz w:val="20"/>
          <w:szCs w:val="20"/>
        </w:rPr>
        <w:t xml:space="preserve"> </w:t>
      </w:r>
      <w:proofErr w:type="gramStart"/>
      <w:r w:rsidR="00A3506E">
        <w:rPr>
          <w:sz w:val="20"/>
          <w:szCs w:val="20"/>
        </w:rPr>
        <w:t>teneinde</w:t>
      </w:r>
      <w:proofErr w:type="gramEnd"/>
      <w:r w:rsidR="00A3506E">
        <w:rPr>
          <w:sz w:val="20"/>
          <w:szCs w:val="20"/>
        </w:rPr>
        <w:t xml:space="preserve"> ‘werkelijk’ maatwerk in leren te </w:t>
      </w:r>
      <w:r w:rsidR="00E24D55">
        <w:rPr>
          <w:sz w:val="20"/>
          <w:szCs w:val="20"/>
        </w:rPr>
        <w:t xml:space="preserve">kunnen </w:t>
      </w:r>
      <w:r w:rsidR="00A3506E">
        <w:rPr>
          <w:sz w:val="20"/>
          <w:szCs w:val="20"/>
        </w:rPr>
        <w:t>bieden.</w:t>
      </w:r>
    </w:p>
    <w:p w14:paraId="0F5DCF93" w14:textId="76434F35" w:rsidR="008F20B5" w:rsidRPr="002F41E0" w:rsidRDefault="00506AA8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A3506E">
        <w:rPr>
          <w:i/>
          <w:iCs/>
          <w:sz w:val="20"/>
          <w:szCs w:val="20"/>
        </w:rPr>
        <w:t>D</w:t>
      </w:r>
      <w:r w:rsidR="007E77FA" w:rsidRPr="00A3506E">
        <w:rPr>
          <w:i/>
          <w:iCs/>
          <w:sz w:val="20"/>
          <w:szCs w:val="20"/>
        </w:rPr>
        <w:t>e autonomie van de professionals</w:t>
      </w:r>
      <w:r w:rsidR="007E77FA" w:rsidRPr="002F41E0">
        <w:rPr>
          <w:sz w:val="20"/>
          <w:szCs w:val="20"/>
        </w:rPr>
        <w:t xml:space="preserve"> in onderwijs</w:t>
      </w:r>
      <w:r w:rsidR="00A3506E">
        <w:rPr>
          <w:sz w:val="20"/>
          <w:szCs w:val="20"/>
        </w:rPr>
        <w:t>, scholing</w:t>
      </w:r>
      <w:r w:rsidR="007E77FA" w:rsidRPr="002F41E0">
        <w:rPr>
          <w:sz w:val="20"/>
          <w:szCs w:val="20"/>
        </w:rPr>
        <w:t xml:space="preserve"> en HR</w:t>
      </w:r>
      <w:r w:rsidR="00A3506E">
        <w:rPr>
          <w:sz w:val="20"/>
          <w:szCs w:val="20"/>
        </w:rPr>
        <w:t>D</w:t>
      </w:r>
      <w:r w:rsidR="007E77FA" w:rsidRPr="002F41E0">
        <w:rPr>
          <w:sz w:val="20"/>
          <w:szCs w:val="20"/>
        </w:rPr>
        <w:t xml:space="preserve"> in al hun handelingen (beoordelen, onderwijzen, trainen, coachen, begeleiden) te</w:t>
      </w:r>
      <w:r w:rsidR="007D566C" w:rsidRPr="002F41E0">
        <w:rPr>
          <w:sz w:val="20"/>
          <w:szCs w:val="20"/>
        </w:rPr>
        <w:t xml:space="preserve"> versterken</w:t>
      </w:r>
      <w:r w:rsidR="007E77FA" w:rsidRPr="002F41E0">
        <w:rPr>
          <w:sz w:val="20"/>
          <w:szCs w:val="20"/>
        </w:rPr>
        <w:t xml:space="preserve"> </w:t>
      </w:r>
      <w:r w:rsidR="00A3506E">
        <w:rPr>
          <w:sz w:val="20"/>
          <w:szCs w:val="20"/>
        </w:rPr>
        <w:t>é</w:t>
      </w:r>
      <w:r w:rsidR="007E77FA" w:rsidRPr="002F41E0">
        <w:rPr>
          <w:sz w:val="20"/>
          <w:szCs w:val="20"/>
        </w:rPr>
        <w:t>n te vertrouwen.</w:t>
      </w:r>
    </w:p>
    <w:p w14:paraId="1CF0F393" w14:textId="7F72D3BF" w:rsidR="008F20B5" w:rsidRPr="002F41E0" w:rsidRDefault="008F20B5" w:rsidP="00E24D55">
      <w:pPr>
        <w:pStyle w:val="Lijstaline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A3506E">
        <w:rPr>
          <w:i/>
          <w:iCs/>
          <w:sz w:val="20"/>
          <w:szCs w:val="20"/>
        </w:rPr>
        <w:t>Kwaliteits</w:t>
      </w:r>
      <w:r w:rsidR="007D566C" w:rsidRPr="00A3506E">
        <w:rPr>
          <w:i/>
          <w:iCs/>
          <w:sz w:val="20"/>
          <w:szCs w:val="20"/>
        </w:rPr>
        <w:t>zor</w:t>
      </w:r>
      <w:r w:rsidRPr="00A3506E">
        <w:rPr>
          <w:i/>
          <w:iCs/>
          <w:sz w:val="20"/>
          <w:szCs w:val="20"/>
        </w:rPr>
        <w:t xml:space="preserve">g </w:t>
      </w:r>
      <w:r w:rsidR="000412FF" w:rsidRPr="00A3506E">
        <w:rPr>
          <w:i/>
          <w:iCs/>
          <w:sz w:val="20"/>
          <w:szCs w:val="20"/>
        </w:rPr>
        <w:t>te prevaleren</w:t>
      </w:r>
      <w:r w:rsidRPr="00A3506E">
        <w:rPr>
          <w:i/>
          <w:iCs/>
          <w:sz w:val="20"/>
          <w:szCs w:val="20"/>
        </w:rPr>
        <w:t xml:space="preserve"> boven kwaliteitscontrole</w:t>
      </w:r>
      <w:r w:rsidR="00A3506E">
        <w:rPr>
          <w:sz w:val="20"/>
          <w:szCs w:val="20"/>
        </w:rPr>
        <w:t>:</w:t>
      </w:r>
      <w:r w:rsidRPr="002F41E0">
        <w:rPr>
          <w:sz w:val="20"/>
          <w:szCs w:val="20"/>
        </w:rPr>
        <w:t xml:space="preserve"> </w:t>
      </w:r>
      <w:r w:rsidR="00A3506E">
        <w:rPr>
          <w:sz w:val="20"/>
          <w:szCs w:val="20"/>
        </w:rPr>
        <w:t>organise</w:t>
      </w:r>
      <w:r w:rsidR="00E24D55">
        <w:rPr>
          <w:sz w:val="20"/>
          <w:szCs w:val="20"/>
        </w:rPr>
        <w:t xml:space="preserve">er en onderbouw </w:t>
      </w:r>
      <w:r w:rsidR="00A3506E">
        <w:rPr>
          <w:sz w:val="20"/>
          <w:szCs w:val="20"/>
        </w:rPr>
        <w:t>het</w:t>
      </w:r>
      <w:r w:rsidRPr="002F41E0">
        <w:rPr>
          <w:sz w:val="20"/>
          <w:szCs w:val="20"/>
        </w:rPr>
        <w:t xml:space="preserve"> vertrouwen in de capaciteit en de autonomie van de partners in de dialogen</w:t>
      </w:r>
      <w:r w:rsidR="00A3506E">
        <w:rPr>
          <w:sz w:val="20"/>
          <w:szCs w:val="20"/>
        </w:rPr>
        <w:t xml:space="preserve">, m.n. de beoordelende en adviserende </w:t>
      </w:r>
      <w:r w:rsidR="00E24D55">
        <w:rPr>
          <w:sz w:val="20"/>
          <w:szCs w:val="20"/>
        </w:rPr>
        <w:t>deskundigen</w:t>
      </w:r>
      <w:r w:rsidRPr="002F41E0">
        <w:rPr>
          <w:sz w:val="20"/>
          <w:szCs w:val="20"/>
        </w:rPr>
        <w:t xml:space="preserve">. </w:t>
      </w:r>
    </w:p>
    <w:p w14:paraId="03A7B605" w14:textId="18422C05" w:rsidR="00C37FF4" w:rsidRPr="00C37FF4" w:rsidRDefault="00A73032" w:rsidP="00E24D55">
      <w:pPr>
        <w:pStyle w:val="Lijstalinea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A3506E">
        <w:rPr>
          <w:i/>
          <w:iCs/>
          <w:sz w:val="20"/>
          <w:szCs w:val="20"/>
        </w:rPr>
        <w:t>W</w:t>
      </w:r>
      <w:r w:rsidR="000412FF" w:rsidRPr="00A3506E">
        <w:rPr>
          <w:i/>
          <w:iCs/>
          <w:sz w:val="20"/>
          <w:szCs w:val="20"/>
        </w:rPr>
        <w:t>ederkerend leren via de</w:t>
      </w:r>
      <w:r w:rsidR="008F20B5" w:rsidRPr="00A3506E">
        <w:rPr>
          <w:i/>
          <w:iCs/>
          <w:sz w:val="20"/>
          <w:szCs w:val="20"/>
        </w:rPr>
        <w:t xml:space="preserve"> portfolio-</w:t>
      </w:r>
      <w:r w:rsidR="008F20B5" w:rsidRPr="00D10EED">
        <w:rPr>
          <w:i/>
          <w:iCs/>
          <w:sz w:val="20"/>
          <w:szCs w:val="20"/>
        </w:rPr>
        <w:t xml:space="preserve">loop </w:t>
      </w:r>
      <w:r w:rsidR="00B33193" w:rsidRPr="00D10EED">
        <w:rPr>
          <w:i/>
          <w:iCs/>
          <w:sz w:val="20"/>
          <w:szCs w:val="20"/>
        </w:rPr>
        <w:t xml:space="preserve">optimaal </w:t>
      </w:r>
      <w:r w:rsidR="000412FF" w:rsidRPr="00D10EED">
        <w:rPr>
          <w:i/>
          <w:iCs/>
          <w:sz w:val="20"/>
          <w:szCs w:val="20"/>
        </w:rPr>
        <w:t>te faciliteren</w:t>
      </w:r>
      <w:r w:rsidR="000412FF" w:rsidRPr="002F41E0">
        <w:rPr>
          <w:sz w:val="20"/>
          <w:szCs w:val="20"/>
        </w:rPr>
        <w:t xml:space="preserve">: </w:t>
      </w:r>
      <w:r w:rsidR="005A522A" w:rsidRPr="002F41E0">
        <w:rPr>
          <w:sz w:val="20"/>
          <w:szCs w:val="20"/>
        </w:rPr>
        <w:t>juridisch, financieel, onderwijskundig en</w:t>
      </w:r>
      <w:r w:rsidR="005A522A">
        <w:rPr>
          <w:sz w:val="20"/>
          <w:szCs w:val="20"/>
        </w:rPr>
        <w:t xml:space="preserve"> sociaal </w:t>
      </w:r>
      <w:r w:rsidR="000412FF">
        <w:rPr>
          <w:sz w:val="20"/>
          <w:szCs w:val="20"/>
        </w:rPr>
        <w:t>ruimte bieden voor dialogen over leren door</w:t>
      </w:r>
      <w:r w:rsidR="00A3506E">
        <w:rPr>
          <w:sz w:val="20"/>
          <w:szCs w:val="20"/>
        </w:rPr>
        <w:t xml:space="preserve">, </w:t>
      </w:r>
      <w:r w:rsidR="000412FF">
        <w:rPr>
          <w:sz w:val="20"/>
          <w:szCs w:val="20"/>
        </w:rPr>
        <w:t xml:space="preserve">voor </w:t>
      </w:r>
      <w:r w:rsidR="00A3506E">
        <w:rPr>
          <w:sz w:val="20"/>
          <w:szCs w:val="20"/>
        </w:rPr>
        <w:t xml:space="preserve">en met </w:t>
      </w:r>
      <w:r w:rsidR="000412FF">
        <w:rPr>
          <w:sz w:val="20"/>
          <w:szCs w:val="20"/>
        </w:rPr>
        <w:t>de lerende</w:t>
      </w:r>
      <w:r w:rsidR="005A522A">
        <w:rPr>
          <w:sz w:val="20"/>
          <w:szCs w:val="20"/>
        </w:rPr>
        <w:t>.</w:t>
      </w:r>
    </w:p>
    <w:sectPr w:rsidR="00C37FF4" w:rsidRPr="00C37FF4" w:rsidSect="001E308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CA9E" w14:textId="77777777" w:rsidR="0050566B" w:rsidRDefault="0050566B" w:rsidP="00992B29">
      <w:r>
        <w:separator/>
      </w:r>
    </w:p>
  </w:endnote>
  <w:endnote w:type="continuationSeparator" w:id="0">
    <w:p w14:paraId="7D14E992" w14:textId="77777777" w:rsidR="0050566B" w:rsidRDefault="0050566B" w:rsidP="009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839"/>
    </w:tblGrid>
    <w:tr w:rsidR="00DB7CA5" w:rsidRPr="00DB7CA5" w14:paraId="051E2E27" w14:textId="77777777" w:rsidTr="00DB7CA5">
      <w:tc>
        <w:tcPr>
          <w:tcW w:w="8217" w:type="dxa"/>
        </w:tcPr>
        <w:p w14:paraId="24DC91BC" w14:textId="69FB47B5" w:rsidR="00DB7CA5" w:rsidRPr="00DB7CA5" w:rsidRDefault="00DB7CA5" w:rsidP="00DB7CA5">
          <w:pPr>
            <w:spacing w:before="120"/>
            <w:rPr>
              <w:lang w:val="en-US"/>
            </w:rPr>
          </w:pPr>
          <w:r w:rsidRPr="00DB7CA5">
            <w:rPr>
              <w:color w:val="0070C0"/>
              <w:sz w:val="20"/>
              <w:szCs w:val="20"/>
              <w:lang w:val="en-US"/>
            </w:rPr>
            <w:t xml:space="preserve">Mei 2022 - </w:t>
          </w:r>
          <w:r w:rsidRPr="00DB7CA5">
            <w:rPr>
              <w:color w:val="0070C0"/>
              <w:sz w:val="20"/>
              <w:szCs w:val="20"/>
              <w:lang w:val="en-GB"/>
            </w:rPr>
            <w:t xml:space="preserve">Centre for LifeLong Learning Services </w:t>
          </w:r>
          <w:r>
            <w:rPr>
              <w:color w:val="0070C0"/>
              <w:sz w:val="20"/>
              <w:szCs w:val="20"/>
              <w:lang w:val="en-GB"/>
            </w:rPr>
            <w:t>(</w:t>
          </w:r>
          <w:r w:rsidRPr="00DB7CA5">
            <w:rPr>
              <w:color w:val="0070C0"/>
              <w:sz w:val="20"/>
              <w:szCs w:val="20"/>
              <w:lang w:val="en-GB"/>
            </w:rPr>
            <w:t>CL3S</w:t>
          </w:r>
          <w:r>
            <w:rPr>
              <w:color w:val="0070C0"/>
              <w:sz w:val="20"/>
              <w:szCs w:val="20"/>
              <w:lang w:val="en-GB"/>
            </w:rPr>
            <w:t xml:space="preserve">) – </w:t>
          </w:r>
          <w:hyperlink r:id="rId1" w:history="1">
            <w:r w:rsidRPr="00DB7CA5">
              <w:rPr>
                <w:rStyle w:val="Hyperlink"/>
                <w:i/>
                <w:iCs/>
                <w:sz w:val="20"/>
                <w:szCs w:val="20"/>
                <w:u w:val="none"/>
                <w:lang w:val="en-GB"/>
              </w:rPr>
              <w:t>https://cl3s.nl</w:t>
            </w:r>
          </w:hyperlink>
        </w:p>
      </w:tc>
      <w:tc>
        <w:tcPr>
          <w:tcW w:w="839" w:type="dxa"/>
        </w:tcPr>
        <w:p w14:paraId="3CCFA5F3" w14:textId="628A0118" w:rsidR="00DB7CA5" w:rsidRPr="00DB7CA5" w:rsidRDefault="00DB7CA5" w:rsidP="00DB7CA5">
          <w:pPr>
            <w:pStyle w:val="Voettekst"/>
            <w:rPr>
              <w:lang w:val="en-US"/>
            </w:rPr>
          </w:pPr>
          <w:r w:rsidRPr="00D863CE">
            <w:rPr>
              <w:noProof/>
              <w:color w:val="2F5496" w:themeColor="accent1" w:themeShade="BF"/>
              <w:sz w:val="28"/>
              <w:szCs w:val="28"/>
              <w:lang w:val="en-GB"/>
            </w:rPr>
            <w:drawing>
              <wp:inline distT="0" distB="0" distL="0" distR="0" wp14:anchorId="6358D79C" wp14:editId="625474C1">
                <wp:extent cx="355600" cy="226364"/>
                <wp:effectExtent l="0" t="0" r="0" b="254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fbeelding 9"/>
                        <pic:cNvPicPr/>
                      </pic:nvPicPr>
                      <pic:blipFill rotWithShape="1">
                        <a:blip r:embed="rId2"/>
                        <a:srcRect b="37818"/>
                        <a:stretch/>
                      </pic:blipFill>
                      <pic:spPr bwMode="auto">
                        <a:xfrm>
                          <a:off x="0" y="0"/>
                          <a:ext cx="391162" cy="249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25E4F53" w14:textId="0A4159EF" w:rsidR="00992B29" w:rsidRPr="00DB7CA5" w:rsidRDefault="00992B29" w:rsidP="00DB7C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08BE" w14:textId="77777777" w:rsidR="0050566B" w:rsidRDefault="0050566B" w:rsidP="00992B29">
      <w:r>
        <w:separator/>
      </w:r>
    </w:p>
  </w:footnote>
  <w:footnote w:type="continuationSeparator" w:id="0">
    <w:p w14:paraId="2798FEBE" w14:textId="77777777" w:rsidR="0050566B" w:rsidRDefault="0050566B" w:rsidP="0099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065C" w14:textId="4D9D3AB6" w:rsidR="00992B29" w:rsidRPr="00992B29" w:rsidRDefault="00992B29">
    <w:pPr>
      <w:pStyle w:val="Koptekst"/>
      <w:rPr>
        <w:color w:val="9CC2E5" w:themeColor="accent5" w:themeTint="99"/>
        <w:sz w:val="20"/>
        <w:szCs w:val="20"/>
      </w:rPr>
    </w:pPr>
    <w:proofErr w:type="gramStart"/>
    <w:r w:rsidRPr="00992B29">
      <w:rPr>
        <w:color w:val="9CC2E5" w:themeColor="accent5" w:themeTint="99"/>
        <w:sz w:val="20"/>
        <w:szCs w:val="20"/>
      </w:rPr>
      <w:t>rduvekot@gmail.com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14B6"/>
    <w:multiLevelType w:val="hybridMultilevel"/>
    <w:tmpl w:val="3452AAD0"/>
    <w:lvl w:ilvl="0" w:tplc="26DE9A64">
      <w:start w:val="1"/>
      <w:numFmt w:val="decimal"/>
      <w:lvlText w:val="%1."/>
      <w:lvlJc w:val="left"/>
      <w:pPr>
        <w:ind w:left="6229" w:hanging="700"/>
      </w:pPr>
      <w:rPr>
        <w:rFonts w:hint="default"/>
      </w:rPr>
    </w:lvl>
    <w:lvl w:ilvl="1" w:tplc="60BC7E1E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343"/>
    <w:multiLevelType w:val="hybridMultilevel"/>
    <w:tmpl w:val="64B260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22600">
    <w:abstractNumId w:val="1"/>
  </w:num>
  <w:num w:numId="2" w16cid:durableId="136501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5"/>
    <w:rsid w:val="000412FF"/>
    <w:rsid w:val="00066DA0"/>
    <w:rsid w:val="000A0129"/>
    <w:rsid w:val="00147D86"/>
    <w:rsid w:val="00163B38"/>
    <w:rsid w:val="001D2CDC"/>
    <w:rsid w:val="001E3080"/>
    <w:rsid w:val="00201E69"/>
    <w:rsid w:val="00255132"/>
    <w:rsid w:val="002A2CAA"/>
    <w:rsid w:val="002F41E0"/>
    <w:rsid w:val="00324469"/>
    <w:rsid w:val="00330DE4"/>
    <w:rsid w:val="00354D3E"/>
    <w:rsid w:val="00405590"/>
    <w:rsid w:val="00417F44"/>
    <w:rsid w:val="004258F6"/>
    <w:rsid w:val="00485364"/>
    <w:rsid w:val="004B5F81"/>
    <w:rsid w:val="004F004E"/>
    <w:rsid w:val="004F30EA"/>
    <w:rsid w:val="0050566B"/>
    <w:rsid w:val="00506AA8"/>
    <w:rsid w:val="005A522A"/>
    <w:rsid w:val="005B3274"/>
    <w:rsid w:val="005E57C5"/>
    <w:rsid w:val="005F3FD4"/>
    <w:rsid w:val="00635598"/>
    <w:rsid w:val="006D3FA7"/>
    <w:rsid w:val="006E30A9"/>
    <w:rsid w:val="00707605"/>
    <w:rsid w:val="00726AEE"/>
    <w:rsid w:val="00751477"/>
    <w:rsid w:val="00780783"/>
    <w:rsid w:val="007C41C2"/>
    <w:rsid w:val="007D566C"/>
    <w:rsid w:val="007E77FA"/>
    <w:rsid w:val="008F20B5"/>
    <w:rsid w:val="008F6AB9"/>
    <w:rsid w:val="00903667"/>
    <w:rsid w:val="009223A5"/>
    <w:rsid w:val="009406D2"/>
    <w:rsid w:val="0097451F"/>
    <w:rsid w:val="00992B29"/>
    <w:rsid w:val="009F3D23"/>
    <w:rsid w:val="009F5439"/>
    <w:rsid w:val="00A258B1"/>
    <w:rsid w:val="00A3506E"/>
    <w:rsid w:val="00A73032"/>
    <w:rsid w:val="00AF53F3"/>
    <w:rsid w:val="00AF6E40"/>
    <w:rsid w:val="00B32316"/>
    <w:rsid w:val="00B33193"/>
    <w:rsid w:val="00BF0A18"/>
    <w:rsid w:val="00BF1203"/>
    <w:rsid w:val="00C37FF4"/>
    <w:rsid w:val="00D007FB"/>
    <w:rsid w:val="00D10EED"/>
    <w:rsid w:val="00D14DEE"/>
    <w:rsid w:val="00DA004D"/>
    <w:rsid w:val="00DB7CA5"/>
    <w:rsid w:val="00E076D6"/>
    <w:rsid w:val="00E24D55"/>
    <w:rsid w:val="00E92A73"/>
    <w:rsid w:val="00ED23D0"/>
    <w:rsid w:val="00ED4E7F"/>
    <w:rsid w:val="00F25ABF"/>
    <w:rsid w:val="00F3342F"/>
    <w:rsid w:val="00F64D3A"/>
    <w:rsid w:val="00F9453E"/>
    <w:rsid w:val="00F9611B"/>
    <w:rsid w:val="00FB59F8"/>
    <w:rsid w:val="00FC3333"/>
    <w:rsid w:val="00FE3796"/>
    <w:rsid w:val="00FE432E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89917"/>
  <w14:defaultImageDpi w14:val="32767"/>
  <w15:chartTrackingRefBased/>
  <w15:docId w15:val="{8663301A-6F84-C947-B12E-6CEAF9AA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20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92B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2B29"/>
  </w:style>
  <w:style w:type="paragraph" w:styleId="Voettekst">
    <w:name w:val="footer"/>
    <w:basedOn w:val="Standaard"/>
    <w:link w:val="VoettekstChar"/>
    <w:uiPriority w:val="99"/>
    <w:unhideWhenUsed/>
    <w:rsid w:val="00992B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B29"/>
  </w:style>
  <w:style w:type="character" w:styleId="Hyperlink">
    <w:name w:val="Hyperlink"/>
    <w:basedOn w:val="Standaardalinea-lettertype"/>
    <w:uiPriority w:val="99"/>
    <w:unhideWhenUsed/>
    <w:rsid w:val="00DB7C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B7CA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B7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cl3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Duvekot</dc:creator>
  <cp:keywords/>
  <dc:description/>
  <cp:lastModifiedBy>Ruud Duvekot</cp:lastModifiedBy>
  <cp:revision>4</cp:revision>
  <cp:lastPrinted>2022-05-24T13:19:00Z</cp:lastPrinted>
  <dcterms:created xsi:type="dcterms:W3CDTF">2022-05-31T10:56:00Z</dcterms:created>
  <dcterms:modified xsi:type="dcterms:W3CDTF">2022-06-02T07:38:00Z</dcterms:modified>
</cp:coreProperties>
</file>